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Lubow Stuart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MEMORIAL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Commercial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191,071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172,693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163,504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5,439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Preferred Stock, Series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to satisfy tax obligations on shares of restricted stock that vested on September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Megan Hickey,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lubow.txt"/>
      <w:bookmarkStart w:id="3" w:name="kspoa_lubow"/>
      <w:bookmarkEnd w:id="2"/>
      <w:bookmarkEnd w:id="3"/>
      <w:r>
        <w:rPr/>
        <w:t>DIME COMMUNITY BANCSHARES, INC. LIMITED POWER OF ATTORNEY  FOR SECTION  16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Megan Hickey, Marc Levy, Jeffrey Cass and Edward A. Quint,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hereinafter described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(!)     prepare, execute, acknowledge,  deliver and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with respect to the securities of Dime Community Bancshares, Inc.,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corporation (the "Company"),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Securities and Exchange Commission,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exchanges and the   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 time to time (the "Exchange 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each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are necessary or desirable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inforn1ation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either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this Power of Attorney will be in such form and will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and disclosure as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either of such attorneys-in-fact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attorneys-in-fact full power and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each such attorney-in-fact of,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done by virtue 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9th day of January 2023.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Stuart Lubow</w:t>
      </w:r>
    </w:p>
    <w:p>
      <w:pPr>
        <w:pStyle w:val="PreformattedText"/>
        <w:bidi w:val="0"/>
        <w:spacing w:before="0" w:after="0"/>
        <w:jc w:val="left"/>
        <w:rPr/>
      </w:pPr>
      <w:r>
        <w:rPr/>
        <w:t>(Signature)</w:t>
      </w:r>
    </w:p>
    <w:p>
      <w:pPr>
        <w:pStyle w:val="PreformattedText"/>
        <w:bidi w:val="0"/>
        <w:spacing w:before="0" w:after="0"/>
        <w:jc w:val="left"/>
        <w:rPr/>
      </w:pPr>
      <w:r>
        <w:rPr/>
        <w:t>Stuart Lubow</w:t>
      </w:r>
    </w:p>
    <w:p>
      <w:pPr>
        <w:pStyle w:val="PreformattedText"/>
        <w:bidi w:val="0"/>
        <w:spacing w:before="0" w:after="0"/>
        <w:jc w:val="left"/>
        <w:rPr/>
      </w:pPr>
      <w:r>
        <w:rPr/>
        <w:t>(Print Name)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2674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1218</Words>
  <Characters>6619</Characters>
  <CharactersWithSpaces>7721</CharactersWithSpaces>
  <Paragraphs>195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